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b/>
          <w:sz w:val="40"/>
          <w:szCs w:val="40"/>
        </w:rPr>
        <w:t xml:space="preserve">SortKai — Year-End Bookkeeping Checklist</w:t>
      </w:r>
    </w:p>
    <w:p>
      <w:pPr>
        <w:spacing w:after="240"/>
      </w:pPr>
      <w:r>
        <w:rPr>
          <w:sz w:val="20"/>
          <w:szCs w:val="20"/>
          <w:color w:val="575D66"/>
        </w:rPr>
        <w:t xml:space="preserve">28 checks across six stages, for any small or medium business on any platform. · sortkai.com</w:t>
      </w:r>
    </w:p>
    <w:p>
      <w:pPr>
        <w:spacing w:before="240" w:after="120"/>
      </w:pPr>
      <w:r>
        <w:rPr>
          <w:b/>
          <w:sz w:val="26"/>
          <w:szCs w:val="26"/>
          <w:color w:val="B34611"/>
        </w:rPr>
        <w:t xml:space="preserve">Stage 1 · Six weeks before year-end — Close the gaps</w:t>
      </w:r>
    </w:p>
    <w:p>
      <w:pPr>
        <w:spacing w:after="100"/>
      </w:pPr>
      <w:r>
        <w:rPr>
          <w:sz w:val="22"/>
          <w:szCs w:val="22"/>
        </w:rPr>
        <w:t xml:space="preserve">☐  Reconcile every bank and card account through the latest statement</w:t>
      </w:r>
    </w:p>
    <w:p>
      <w:pPr>
        <w:spacing w:after="100"/>
      </w:pPr>
      <w:r>
        <w:rPr>
          <w:sz w:val="22"/>
          <w:szCs w:val="22"/>
        </w:rPr>
        <w:t xml:space="preserve">☐  Chase missing documents — invoices, receipts, loan and lease statements</w:t>
      </w:r>
    </w:p>
    <w:p>
      <w:pPr>
        <w:spacing w:after="100"/>
      </w:pPr>
      <w:r>
        <w:rPr>
          <w:sz w:val="22"/>
          <w:szCs w:val="22"/>
        </w:rPr>
        <w:t xml:space="preserve">☐  Review accounts receivable: remind overdue customers; flag genuinely uncollectible invoices for your accountant</w:t>
      </w:r>
    </w:p>
    <w:p>
      <w:pPr>
        <w:spacing w:after="100"/>
      </w:pPr>
      <w:r>
        <w:rPr>
          <w:sz w:val="22"/>
          <w:szCs w:val="22"/>
        </w:rPr>
        <w:t xml:space="preserve">☐  Review accounts payable: confirm what you owe, to whom, and when</w:t>
      </w:r>
    </w:p>
    <w:p>
      <w:pPr>
        <w:spacing w:after="100"/>
      </w:pPr>
      <w:r>
        <w:rPr>
          <w:sz w:val="22"/>
          <w:szCs w:val="22"/>
        </w:rPr>
        <w:t xml:space="preserve">☐  Recode any personal spending out of the business accounts</w:t>
      </w:r>
    </w:p>
    <w:p>
      <w:pPr>
        <w:spacing w:after="100"/>
      </w:pPr>
      <w:r>
        <w:rPr>
          <w:sz w:val="22"/>
          <w:szCs w:val="22"/>
        </w:rPr>
        <w:t xml:space="preserve">☐  Empty the “Miscellaneous” and uncategorized buckets — every entry gets a real category</w:t>
      </w:r>
    </w:p>
    <w:p>
      <w:pPr>
        <w:spacing w:before="240" w:after="120"/>
      </w:pPr>
      <w:r>
        <w:rPr>
          <w:b/>
          <w:sz w:val="26"/>
          <w:szCs w:val="26"/>
          <w:color w:val="B34611"/>
        </w:rPr>
        <w:t xml:space="preserve">Stage 2 · People — Payroll &amp; contractors</w:t>
      </w:r>
    </w:p>
    <w:p>
      <w:pPr>
        <w:spacing w:after="100"/>
      </w:pPr>
      <w:r>
        <w:rPr>
          <w:sz w:val="22"/>
          <w:szCs w:val="22"/>
        </w:rPr>
        <w:t xml:space="preserve">☐  Verify employee and contractor details — legal names, addresses, tax IDs</w:t>
      </w:r>
    </w:p>
    <w:p>
      <w:pPr>
        <w:spacing w:after="100"/>
      </w:pPr>
      <w:r>
        <w:rPr>
          <w:sz w:val="22"/>
          <w:szCs w:val="22"/>
        </w:rPr>
        <w:t xml:space="preserve">☐  Reconcile payroll reports to the ledger</w:t>
      </w:r>
    </w:p>
    <w:p>
      <w:pPr>
        <w:spacing w:after="100"/>
      </w:pPr>
      <w:r>
        <w:rPr>
          <w:sz w:val="22"/>
          <w:szCs w:val="22"/>
        </w:rPr>
        <w:t xml:space="preserve">☐  Total contractor payments for information returns (e.g. 1099s in the US)</w:t>
      </w:r>
    </w:p>
    <w:p>
      <w:pPr>
        <w:spacing w:after="100"/>
      </w:pPr>
      <w:r>
        <w:rPr>
          <w:sz w:val="22"/>
          <w:szCs w:val="22"/>
        </w:rPr>
        <w:t xml:space="preserve">☐  Record year-end bonuses and any accrued leave or commissions</w:t>
      </w:r>
    </w:p>
    <w:p>
      <w:pPr>
        <w:spacing w:before="240" w:after="120"/>
      </w:pPr>
      <w:r>
        <w:rPr>
          <w:b/>
          <w:sz w:val="26"/>
          <w:szCs w:val="26"/>
          <w:color w:val="B34611"/>
        </w:rPr>
        <w:t xml:space="preserve">Stage 3 · What you own and owe — Assets, inventory &amp; loans</w:t>
      </w:r>
    </w:p>
    <w:p>
      <w:pPr>
        <w:spacing w:after="100"/>
      </w:pPr>
      <w:r>
        <w:rPr>
          <w:sz w:val="22"/>
          <w:szCs w:val="22"/>
        </w:rPr>
        <w:t xml:space="preserve">☐  Count inventory (if you carry it) and adjust the books to the physical count</w:t>
      </w:r>
    </w:p>
    <w:p>
      <w:pPr>
        <w:spacing w:after="100"/>
      </w:pPr>
      <w:r>
        <w:rPr>
          <w:sz w:val="22"/>
          <w:szCs w:val="22"/>
        </w:rPr>
        <w:t xml:space="preserve">☐  List fixed-asset additions and disposals for your accountant's depreciation schedule</w:t>
      </w:r>
    </w:p>
    <w:p>
      <w:pPr>
        <w:spacing w:after="100"/>
      </w:pPr>
      <w:r>
        <w:rPr>
          <w:sz w:val="22"/>
          <w:szCs w:val="22"/>
        </w:rPr>
        <w:t xml:space="preserve">☐  Reconcile loan balances to lender statements</w:t>
      </w:r>
    </w:p>
    <w:p>
      <w:pPr>
        <w:spacing w:after="100"/>
      </w:pPr>
      <w:r>
        <w:rPr>
          <w:sz w:val="22"/>
          <w:szCs w:val="22"/>
        </w:rPr>
        <w:t xml:space="preserve">☐  Split loan payments into principal and interest in the ledger</w:t>
      </w:r>
    </w:p>
    <w:p>
      <w:pPr>
        <w:spacing w:before="240" w:after="120"/>
      </w:pPr>
      <w:r>
        <w:rPr>
          <w:b/>
          <w:sz w:val="26"/>
          <w:szCs w:val="26"/>
          <w:color w:val="B34611"/>
        </w:rPr>
        <w:t xml:space="preserve">Stage 4 · The picture — Reports &amp; review</w:t>
      </w:r>
    </w:p>
    <w:p>
      <w:pPr>
        <w:spacing w:after="100"/>
      </w:pPr>
      <w:r>
        <w:rPr>
          <w:sz w:val="22"/>
          <w:szCs w:val="22"/>
        </w:rPr>
        <w:t xml:space="preserve">☐  Run the year-end profit &amp; loss, balance sheet and cash summary</w:t>
      </w:r>
    </w:p>
    <w:p>
      <w:pPr>
        <w:spacing w:after="100"/>
      </w:pPr>
      <w:r>
        <w:rPr>
          <w:sz w:val="22"/>
          <w:szCs w:val="22"/>
        </w:rPr>
        <w:t xml:space="preserve">☐  Compare against last year and investigate any large swings</w:t>
      </w:r>
    </w:p>
    <w:p>
      <w:pPr>
        <w:spacing w:after="100"/>
      </w:pPr>
      <w:r>
        <w:rPr>
          <w:sz w:val="22"/>
          <w:szCs w:val="22"/>
        </w:rPr>
        <w:t xml:space="preserve">☐  Review aged receivables and payables reports</w:t>
      </w:r>
    </w:p>
    <w:p>
      <w:pPr>
        <w:spacing w:after="100"/>
      </w:pPr>
      <w:r>
        <w:rPr>
          <w:sz w:val="22"/>
          <w:szCs w:val="22"/>
        </w:rPr>
        <w:t xml:space="preserve">☐  Review owner draws, contributions and equity entries with your accountant</w:t>
      </w:r>
    </w:p>
    <w:p>
      <w:pPr>
        <w:spacing w:after="100"/>
      </w:pPr>
      <w:r>
        <w:rPr>
          <w:sz w:val="22"/>
          <w:szCs w:val="22"/>
        </w:rPr>
        <w:t xml:space="preserve">☐  Confirm the retained-earnings roll-forward matches last year's closing figure</w:t>
      </w:r>
    </w:p>
    <w:p>
      <w:pPr>
        <w:spacing w:before="240" w:after="120"/>
      </w:pPr>
      <w:r>
        <w:rPr>
          <w:b/>
          <w:sz w:val="26"/>
          <w:szCs w:val="26"/>
          <w:color w:val="B34611"/>
        </w:rPr>
        <w:t xml:space="preserve">Stage 5 · Handoff — Tax preparation</w:t>
      </w:r>
    </w:p>
    <w:p>
      <w:pPr>
        <w:spacing w:after="100"/>
      </w:pPr>
      <w:r>
        <w:rPr>
          <w:sz w:val="22"/>
          <w:szCs w:val="22"/>
        </w:rPr>
        <w:t xml:space="preserve">☐  Package source documents by month and category</w:t>
      </w:r>
    </w:p>
    <w:p>
      <w:pPr>
        <w:spacing w:after="100"/>
      </w:pPr>
      <w:r>
        <w:rPr>
          <w:sz w:val="22"/>
          <w:szCs w:val="22"/>
        </w:rPr>
        <w:t xml:space="preserve">☐  Send your accountant the reconciled ledger, bank statements, payroll summaries, asset list and prior-year return</w:t>
      </w:r>
    </w:p>
    <w:p>
      <w:pPr>
        <w:spacing w:after="100"/>
      </w:pPr>
      <w:r>
        <w:rPr>
          <w:sz w:val="22"/>
          <w:szCs w:val="22"/>
        </w:rPr>
        <w:t xml:space="preserve">☐  Answer their open questions in writing, so the file is self-explanatory</w:t>
      </w:r>
    </w:p>
    <w:p>
      <w:pPr>
        <w:spacing w:after="100"/>
      </w:pPr>
      <w:r>
        <w:rPr>
          <w:sz w:val="22"/>
          <w:szCs w:val="22"/>
        </w:rPr>
        <w:t xml:space="preserve">☐  Book the tax conversation early — good accountants fill up fast</w:t>
      </w:r>
    </w:p>
    <w:p>
      <w:pPr>
        <w:spacing w:after="100"/>
      </w:pPr>
      <w:r>
        <w:rPr>
          <w:sz w:val="22"/>
          <w:szCs w:val="22"/>
        </w:rPr>
        <w:t xml:space="preserve">☐  Diarize the filing deadlines for your jurisdiction</w:t>
      </w:r>
    </w:p>
    <w:p>
      <w:pPr>
        <w:spacing w:before="240" w:after="120"/>
      </w:pPr>
      <w:r>
        <w:rPr>
          <w:b/>
          <w:sz w:val="26"/>
          <w:szCs w:val="26"/>
          <w:color w:val="B34611"/>
        </w:rPr>
        <w:t xml:space="preserve">Stage 6 · Reset — Set up next year</w:t>
      </w:r>
    </w:p>
    <w:p>
      <w:pPr>
        <w:spacing w:after="100"/>
      </w:pPr>
      <w:r>
        <w:rPr>
          <w:sz w:val="22"/>
          <w:szCs w:val="22"/>
        </w:rPr>
        <w:t xml:space="preserve">☐  Archive this year's document folder; open the new year/month structure</w:t>
      </w:r>
    </w:p>
    <w:p>
      <w:pPr>
        <w:spacing w:after="100"/>
      </w:pPr>
      <w:r>
        <w:rPr>
          <w:sz w:val="22"/>
          <w:szCs w:val="22"/>
        </w:rPr>
        <w:t xml:space="preserve">☐  Prune unused categories from the chart of accounts</w:t>
      </w:r>
    </w:p>
    <w:p>
      <w:pPr>
        <w:spacing w:after="100"/>
      </w:pPr>
      <w:r>
        <w:rPr>
          <w:sz w:val="22"/>
          <w:szCs w:val="22"/>
        </w:rPr>
        <w:t xml:space="preserve">☐  Set a monthly close date you'll actually keep</w:t>
      </w:r>
    </w:p>
    <w:p>
      <w:pPr>
        <w:spacing w:after="100"/>
      </w:pPr>
      <w:r>
        <w:rPr>
          <w:sz w:val="22"/>
          <w:szCs w:val="22"/>
        </w:rPr>
        <w:t xml:space="preserve">☐  Decide who does the books next year — you, a hire, or an agent with a human review</w:t>
      </w:r>
    </w:p>
    <w:p>
      <w:pPr>
        <w:spacing w:after="100"/>
      </w:pPr>
      <w:r>
        <w:rPr>
          <w:sz w:val="22"/>
          <w:szCs w:val="22"/>
        </w:rPr>
        <w:t xml:space="preserve"> </w:t>
      </w:r>
    </w:p>
    <w:p>
      <w:pPr>
        <w:spacing w:after="100"/>
      </w:pPr>
      <w:r>
        <w:rPr>
          <w:sz w:val="20"/>
          <w:szCs w:val="20"/>
          <w:color w:val="575D66"/>
        </w:rPr>
        <w:t xml:space="preserve">Bookkeeping by agent, reviewed by people — from $79/month flat. Book a free consultation at sortkai.com/contact.html</w:t>
      </w:r>
    </w:p>
    <w:sectPr>
      <w:pgSz w:w="12240" w:h="15840"/>
      <w:pgMar w:top="1200" w:right="1200" w:bottom="1200" w:left="1200"/>
    </w:sectPr>
  </w:body>
</w:document>
</file>